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hint="eastAsia" w:ascii="Times New Roman" w:hAnsi="宋体" w:eastAsia="仿宋_GB2312" w:cs="宋体"/>
          <w:kern w:val="0"/>
          <w:sz w:val="32"/>
          <w:szCs w:val="44"/>
        </w:rPr>
      </w:pPr>
      <w:r>
        <w:rPr>
          <w:rFonts w:hint="eastAsia" w:ascii="Times New Roman" w:hAnsi="宋体" w:eastAsia="仿宋_GB2312" w:cs="宋体"/>
          <w:kern w:val="0"/>
          <w:sz w:val="32"/>
          <w:szCs w:val="44"/>
        </w:rPr>
        <w:t>校学〔2018〕 号</w:t>
      </w:r>
    </w:p>
    <w:p>
      <w:pPr>
        <w:widowControl/>
        <w:spacing w:before="100" w:beforeAutospacing="1" w:after="100" w:afterAutospacing="1" w:line="480" w:lineRule="exact"/>
        <w:jc w:val="center"/>
        <w:rPr>
          <w:rFonts w:hint="eastAsia" w:ascii="Times New Roman" w:hAnsi="宋体" w:eastAsia="仿宋_GB2312" w:cs="宋体"/>
          <w:kern w:val="0"/>
          <w:sz w:val="32"/>
          <w:szCs w:val="44"/>
        </w:rPr>
      </w:pP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宋体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-6"/>
          <w:sz w:val="44"/>
          <w:szCs w:val="44"/>
        </w:rPr>
        <w:t>关于做好2018年度“新东方奖助学金”</w:t>
      </w:r>
    </w:p>
    <w:p>
      <w:pPr>
        <w:widowControl/>
        <w:spacing w:before="100" w:beforeAutospacing="1" w:after="100" w:afterAutospacing="1" w:line="480" w:lineRule="exact"/>
        <w:jc w:val="center"/>
        <w:rPr>
          <w:rFonts w:ascii="方正小标宋简体" w:hAnsi="宋体" w:eastAsia="方正小标宋简体" w:cs="Times New Roman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spacing w:val="-6"/>
          <w:sz w:val="44"/>
          <w:szCs w:val="44"/>
        </w:rPr>
        <w:t>评选工作的通知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/>
          <w:sz w:val="32"/>
          <w:szCs w:val="32"/>
        </w:rPr>
      </w:pPr>
      <w:bookmarkStart w:id="0" w:name="_GoBack"/>
      <w:r>
        <w:rPr>
          <w:rFonts w:hint="eastAsia" w:ascii="仿宋_GB2312" w:hAnsi="宋体" w:eastAsia="仿宋_GB2312"/>
          <w:sz w:val="32"/>
          <w:szCs w:val="32"/>
        </w:rPr>
        <w:t>各学院：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</w:t>
      </w:r>
      <w:r>
        <w:rPr>
          <w:rFonts w:ascii="仿宋_GB2312" w:hAnsi="仿宋_GB2312" w:eastAsia="仿宋_GB2312" w:cs="仿宋_GB2312"/>
          <w:sz w:val="32"/>
          <w:szCs w:val="32"/>
        </w:rPr>
        <w:t>学生就业</w:t>
      </w:r>
      <w:r>
        <w:rPr>
          <w:rFonts w:hint="eastAsia" w:ascii="仿宋_GB2312" w:hAnsi="仿宋_GB2312" w:eastAsia="仿宋_GB2312" w:cs="仿宋_GB2312"/>
          <w:sz w:val="32"/>
          <w:szCs w:val="32"/>
        </w:rPr>
        <w:t>创业、培育优秀人才、培养学生自强自立、提升学生就业能力，新东方教育科技集团将在我校设立“新东方奖助学金”，用于奖励和资助福州大学符合评选条件的优秀学生，帮助贫困家庭学生解决求学、生活、发展等问题。为了做好2018年度“新东方奖助学金”评选工作，现将有关事项通知如下：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一、资助对象及标准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1.奖励对象：福州大学正式学籍的全日制在校在读本科生及研究生（不含独立学院）。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2.资助标准：每人4000元人民币，共25名。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二、评选条件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1.热爱祖国，遵纪守法，具有良好的思想修养和高尚的道德情操；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2.在校期间未受过任何纪律处分；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3、学习刻苦，态度认真，学习成绩良好，没有不及格科目，综合测评排名在本专业前40%；同等条件下，家庭经济贫困者优先考虑；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 xml:space="preserve">    4.积极参加社会实践和志愿服务活动，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热心环保公益活动；</w:t>
      </w:r>
    </w:p>
    <w:p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 xml:space="preserve">    5.学术思想活跃，有较强的创新能力，参评当年在学科竞赛、科技竞赛、科研创新等方面表现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eastAsia="zh-CN"/>
        </w:rPr>
        <w:t>情况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6.原则上同一学生在同一学年不能获得两个以上（含两个）大额（单项4000元及以上）单项奖助学金。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出现下列情形之一者，不得申报：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1.触犯国家法律或违反校纪校规，受到刑事处罚或学校处分者在受处分期间不允申请；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2.上学年学习成绩有不及格科目者；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3.生活不节俭，有不良消费习惯者；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4.因故中途退学、休学者；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 xml:space="preserve">5.故意隐瞒或虚报家庭经济收入者。 </w:t>
      </w:r>
    </w:p>
    <w:p>
      <w:pPr>
        <w:spacing w:line="500" w:lineRule="exact"/>
        <w:ind w:firstLine="616" w:firstLineChars="200"/>
        <w:rPr>
          <w:rFonts w:ascii="黑体" w:hAnsi="黑体" w:eastAsia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三、评选程序</w:t>
      </w:r>
    </w:p>
    <w:p>
      <w:pPr>
        <w:adjustRightInd w:val="0"/>
        <w:snapToGrid w:val="0"/>
        <w:spacing w:line="52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1、学生申请。凡符合参评条件的学生均可向各学院提出申请，并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登录福州大学学生工作综合管理系统（</w:t>
      </w:r>
      <w:r>
        <w:rPr>
          <w:rFonts w:ascii="仿宋_GB2312" w:hAnsi="宋体" w:eastAsia="仿宋_GB2312" w:cs="宋体"/>
          <w:spacing w:val="-6"/>
          <w:kern w:val="0"/>
          <w:sz w:val="32"/>
          <w:szCs w:val="32"/>
        </w:rPr>
        <w:t>http://swms.fzu.edu.cn/index.html</w:t>
      </w:r>
      <w:r>
        <w:rPr>
          <w:rFonts w:hint="eastAsia" w:ascii="仿宋_GB2312" w:hAnsi="宋体" w:eastAsia="仿宋_GB2312" w:cs="宋体"/>
          <w:spacing w:val="-6"/>
          <w:kern w:val="0"/>
          <w:sz w:val="32"/>
          <w:szCs w:val="32"/>
        </w:rPr>
        <w:t>）填写</w:t>
      </w:r>
      <w:r>
        <w:rPr>
          <w:rFonts w:hint="eastAsia" w:ascii="仿宋_GB2312" w:eastAsia="仿宋_GB2312"/>
          <w:spacing w:val="-6"/>
          <w:sz w:val="32"/>
          <w:szCs w:val="32"/>
        </w:rPr>
        <w:t>并递交《福州大学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新东方奖助学金</w:t>
      </w:r>
      <w:r>
        <w:rPr>
          <w:rFonts w:hint="eastAsia" w:ascii="仿宋_GB2312" w:eastAsia="仿宋_GB2312"/>
          <w:spacing w:val="-6"/>
          <w:sz w:val="32"/>
          <w:szCs w:val="32"/>
        </w:rPr>
        <w:t>申请表》。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2、学院审核。学院结合学校下达的名额指标进行差额评选并审核，提出本学院奖助学金获奖学生建议名单，并在全院范围内公示无疑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议</w:t>
      </w:r>
      <w:r>
        <w:rPr>
          <w:rFonts w:hint="eastAsia" w:ascii="仿宋_GB2312" w:eastAsia="仿宋_GB2312"/>
          <w:spacing w:val="-6"/>
          <w:sz w:val="32"/>
          <w:szCs w:val="32"/>
        </w:rPr>
        <w:t>后上报校学生资助管理中心。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3、福州大学资助工作领导小组评审。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4、新东方教育科技集团审批。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5、学校公示。</w:t>
      </w:r>
    </w:p>
    <w:p>
      <w:pPr>
        <w:adjustRightInd w:val="0"/>
        <w:snapToGrid w:val="0"/>
        <w:spacing w:line="540" w:lineRule="exact"/>
        <w:ind w:firstLine="616" w:firstLineChars="200"/>
        <w:rPr>
          <w:rFonts w:ascii="仿宋_GB2312" w:eastAsia="仿宋_GB2312"/>
          <w:spacing w:val="-6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6、奖助学金发放。</w:t>
      </w:r>
    </w:p>
    <w:p>
      <w:pPr>
        <w:spacing w:line="500" w:lineRule="exact"/>
        <w:ind w:firstLine="616" w:firstLineChars="200"/>
        <w:rPr>
          <w:rFonts w:ascii="黑体" w:hAnsi="黑体" w:eastAsia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四、评选要求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1.各学院要坚持公平、公正、公开、择优的原则,认真做好推荐和民主评议工作，切实做到精准扶贫助学。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2.《申请表》中“学习成绩”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eastAsia="zh-CN"/>
        </w:rPr>
        <w:t>本科生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填写2017-2018上学年成绩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eastAsia="zh-CN"/>
        </w:rPr>
        <w:t>；研究生填写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2017-2018上学年</w:t>
      </w:r>
      <w:r>
        <w:rPr>
          <w:rFonts w:hint="eastAsia" w:ascii="仿宋_GB2312" w:eastAsia="仿宋_GB2312"/>
          <w:color w:val="000000"/>
          <w:spacing w:val="-6"/>
          <w:sz w:val="32"/>
          <w:szCs w:val="32"/>
          <w:lang w:eastAsia="zh-CN"/>
        </w:rPr>
        <w:t>综合成绩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。</w:t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3.受助学生于次年5月底前以书面形式汇报本学年学习和思想情况，学校汇总后送新东方教育科技集团备案。</w:t>
      </w:r>
    </w:p>
    <w:p>
      <w:pPr>
        <w:spacing w:line="500" w:lineRule="exact"/>
        <w:ind w:firstLine="616" w:firstLineChars="200"/>
        <w:rPr>
          <w:rFonts w:ascii="黑体" w:hAnsi="黑体" w:eastAsia="黑体"/>
          <w:color w:val="000000"/>
          <w:spacing w:val="-6"/>
          <w:sz w:val="32"/>
          <w:szCs w:val="32"/>
        </w:rPr>
      </w:pPr>
      <w:r>
        <w:rPr>
          <w:rFonts w:hint="eastAsia" w:ascii="黑体" w:hAnsi="黑体" w:eastAsia="黑体"/>
          <w:color w:val="000000"/>
          <w:spacing w:val="-6"/>
          <w:sz w:val="32"/>
          <w:szCs w:val="32"/>
        </w:rPr>
        <w:t>五、材料报送</w:t>
      </w:r>
    </w:p>
    <w:p>
      <w:pPr>
        <w:spacing w:line="500" w:lineRule="exact"/>
        <w:ind w:firstLine="420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fldChar w:fldCharType="begin"/>
      </w:r>
      <w:r>
        <w:instrText xml:space="preserve"> HYPERLINK "mailto:各学院于11月30日前将《新东方奖助学金申请表》（一式两份）、学生身份证复印件（一份）、《新东方奖助学金学生汇总表》汇总后报至学生资助管理中心，并将《新东方奖助学金学生汇总表》和《新东方奖助学金申请表》电子版发送至xszzglzx@fzu.edu.cn，逾期未报视为自动放弃受助资格。" </w:instrText>
      </w:r>
      <w:r>
        <w:fldChar w:fldCharType="separate"/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各学院于3月15日前将《福州大学新东方奖助学金申请表》（一式两份）、《福州大学新东方奖助学金学生汇总表》汇总后报至学生资助管理中心，并将《福州大学新东方奖助学金申请表》和《福州大学新东方奖助学金学生汇总表》电子版发送至xszzglzx@fzu.edu.cn，逾期未报视为自动放弃受助资格。</w:t>
      </w: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fldChar w:fldCharType="end"/>
      </w: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</w:p>
    <w:p>
      <w:pPr>
        <w:spacing w:line="500" w:lineRule="exact"/>
        <w:ind w:firstLine="616" w:firstLineChars="2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附件：1、新东方奖助学金推荐名额分配表</w:t>
      </w:r>
    </w:p>
    <w:p>
      <w:pPr>
        <w:spacing w:line="500" w:lineRule="exact"/>
        <w:ind w:firstLine="1540" w:firstLineChars="500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2、新东方奖助学金学生汇总表</w:t>
      </w:r>
    </w:p>
    <w:p>
      <w:pPr>
        <w:spacing w:line="500" w:lineRule="exact"/>
        <w:ind w:left="1504"/>
        <w:rPr>
          <w:rFonts w:asci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t>3、新东方奖助学金申请表</w:t>
      </w:r>
      <w:bookmarkEnd w:id="0"/>
    </w:p>
    <w:p>
      <w:pPr>
        <w:spacing w:line="500" w:lineRule="exact"/>
        <w:ind w:firstLine="1540" w:firstLineChars="500"/>
        <w:rPr>
          <w:rFonts w:ascii="仿宋_GB2312" w:eastAsia="仿宋_GB2312"/>
          <w:color w:val="000000"/>
          <w:spacing w:val="-6"/>
          <w:sz w:val="32"/>
          <w:szCs w:val="32"/>
        </w:rPr>
      </w:pPr>
    </w:p>
    <w:p>
      <w:pPr>
        <w:adjustRightInd w:val="0"/>
        <w:snapToGrid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-6"/>
          <w:sz w:val="32"/>
          <w:szCs w:val="32"/>
        </w:rPr>
        <w:br w:type="column"/>
      </w: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新东方奖助学金申请表</w:t>
      </w:r>
    </w:p>
    <w:p>
      <w:pPr>
        <w:ind w:leftChars="-342" w:hanging="718" w:hangingChars="342"/>
        <w:rPr>
          <w:szCs w:val="21"/>
        </w:rPr>
      </w:pPr>
      <w:r>
        <w:rPr>
          <w:rFonts w:hint="eastAsia"/>
          <w:szCs w:val="21"/>
        </w:rPr>
        <w:t xml:space="preserve"> 学校：福州大学</w:t>
      </w:r>
    </w:p>
    <w:tbl>
      <w:tblPr>
        <w:tblStyle w:val="7"/>
        <w:tblW w:w="10382" w:type="dxa"/>
        <w:jc w:val="center"/>
        <w:tblInd w:w="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434"/>
        <w:gridCol w:w="1440"/>
        <w:gridCol w:w="1440"/>
        <w:gridCol w:w="1440"/>
        <w:gridCol w:w="1620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名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  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  贯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6" w:type="dxa"/>
            <w:vMerge w:val="restart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院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专  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号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</w:p>
        </w:tc>
        <w:tc>
          <w:tcPr>
            <w:tcW w:w="143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家庭人口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家庭年收入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家庭住址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主要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成员</w:t>
            </w: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称  谓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名</w:t>
            </w: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 作 单 位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职业（职务）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8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成绩</w:t>
            </w: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考试科目数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及格科目数</w:t>
            </w: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综测成绩排名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38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28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  请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原  因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宋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评  议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负责人签名：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  校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负责人签名（加盖公章）                         年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新东方教育科技集团</w:t>
            </w:r>
          </w:p>
          <w:p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意    见</w:t>
            </w:r>
          </w:p>
        </w:tc>
        <w:tc>
          <w:tcPr>
            <w:tcW w:w="9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负责人签名（加盖公章）                         年     月       日</w:t>
            </w:r>
          </w:p>
        </w:tc>
      </w:tr>
    </w:tbl>
    <w:p>
      <w:pPr>
        <w:ind w:left="-1260" w:leftChars="-600" w:firstLine="630" w:firstLineChars="3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填表说明：请如实填写以上信息，否则将不列为侯选资助学生</w:t>
      </w:r>
    </w:p>
    <w:p>
      <w:pPr>
        <w:ind w:left="-1260" w:leftChars="-600" w:firstLine="1680" w:firstLineChars="8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学校意见主要是针对学生是否贫困、学习成绩、品行及家庭等情况</w:t>
      </w:r>
    </w:p>
    <w:p>
      <w:pPr>
        <w:ind w:firstLine="420" w:firstLineChars="200"/>
        <w:rPr>
          <w:rFonts w:ascii="黑体" w:hAnsi="宋体" w:eastAsia="黑体"/>
          <w:szCs w:val="21"/>
        </w:rPr>
      </w:pPr>
      <w:r>
        <w:rPr>
          <w:rFonts w:hint="eastAsia" w:ascii="黑体" w:hAnsi="宋体" w:eastAsia="黑体"/>
          <w:szCs w:val="21"/>
        </w:rPr>
        <w:t>提交申请的学生必须家庭贫困、品学兼优</w:t>
      </w:r>
    </w:p>
    <w:p>
      <w:pPr>
        <w:ind w:firstLine="420" w:firstLineChars="200"/>
        <w:rPr>
          <w:rFonts w:ascii="仿宋_GB2312" w:eastAsia="仿宋_GB2312"/>
          <w:color w:val="000000"/>
          <w:spacing w:val="-6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黑体" w:hAnsi="宋体" w:eastAsia="黑体"/>
          <w:szCs w:val="21"/>
        </w:rPr>
        <w:t>本表需交一式两份</w:t>
      </w:r>
    </w:p>
    <w:p>
      <w:pPr>
        <w:adjustRightInd w:val="0"/>
        <w:snapToGrid w:val="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新东方奖助学金受助学生汇总表</w:t>
      </w:r>
    </w:p>
    <w:p>
      <w:pPr>
        <w:ind w:right="480"/>
        <w:rPr>
          <w:sz w:val="24"/>
        </w:rPr>
      </w:pPr>
      <w:r>
        <w:rPr>
          <w:rFonts w:hint="eastAsia"/>
          <w:sz w:val="24"/>
        </w:rPr>
        <w:t>单位：（盖公章）                                                                                 年    月     日</w:t>
      </w:r>
    </w:p>
    <w:tbl>
      <w:tblPr>
        <w:tblStyle w:val="7"/>
        <w:tblW w:w="13855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950"/>
        <w:gridCol w:w="763"/>
        <w:gridCol w:w="1752"/>
        <w:gridCol w:w="2144"/>
        <w:gridCol w:w="1338"/>
        <w:gridCol w:w="2306"/>
        <w:gridCol w:w="1499"/>
        <w:gridCol w:w="1338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52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44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99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何时入学</w:t>
            </w: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rPr>
                <w:sz w:val="24"/>
              </w:rPr>
            </w:pPr>
          </w:p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rPr>
                <w:sz w:val="24"/>
              </w:rPr>
            </w:pPr>
          </w:p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rPr>
                <w:sz w:val="24"/>
              </w:rPr>
            </w:pPr>
          </w:p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rPr>
                <w:sz w:val="24"/>
              </w:rPr>
            </w:pPr>
          </w:p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rPr>
                <w:sz w:val="24"/>
              </w:rPr>
            </w:pPr>
          </w:p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/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/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/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/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>
            <w:pPr>
              <w:rPr>
                <w:sz w:val="24"/>
              </w:rPr>
            </w:pPr>
          </w:p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26" w:type="dxa"/>
          </w:tcPr>
          <w:p>
            <w:pPr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rPr>
                <w:sz w:val="24"/>
              </w:rPr>
            </w:pPr>
          </w:p>
        </w:tc>
        <w:tc>
          <w:tcPr>
            <w:tcW w:w="763" w:type="dxa"/>
          </w:tcPr>
          <w:p>
            <w:pPr>
              <w:rPr>
                <w:sz w:val="24"/>
              </w:rPr>
            </w:pPr>
          </w:p>
        </w:tc>
        <w:tc>
          <w:tcPr>
            <w:tcW w:w="1752" w:type="dxa"/>
          </w:tcPr>
          <w:p/>
        </w:tc>
        <w:tc>
          <w:tcPr>
            <w:tcW w:w="2144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2306" w:type="dxa"/>
          </w:tcPr>
          <w:p>
            <w:pPr>
              <w:rPr>
                <w:sz w:val="24"/>
              </w:rPr>
            </w:pPr>
          </w:p>
        </w:tc>
        <w:tc>
          <w:tcPr>
            <w:tcW w:w="1499" w:type="dxa"/>
          </w:tcPr>
          <w:p>
            <w:pPr>
              <w:rPr>
                <w:sz w:val="24"/>
              </w:rPr>
            </w:pPr>
          </w:p>
        </w:tc>
        <w:tc>
          <w:tcPr>
            <w:tcW w:w="1338" w:type="dxa"/>
          </w:tcPr>
          <w:p>
            <w:pPr>
              <w:rPr>
                <w:sz w:val="24"/>
              </w:rPr>
            </w:pPr>
          </w:p>
        </w:tc>
        <w:tc>
          <w:tcPr>
            <w:tcW w:w="1039" w:type="dxa"/>
          </w:tcPr>
          <w:p>
            <w:pPr>
              <w:rPr>
                <w:sz w:val="24"/>
              </w:rPr>
            </w:pPr>
          </w:p>
        </w:tc>
      </w:tr>
    </w:tbl>
    <w:p>
      <w:pPr>
        <w:rPr>
          <w:rFonts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D558C"/>
    <w:rsid w:val="001D5274"/>
    <w:rsid w:val="003B105D"/>
    <w:rsid w:val="004501AC"/>
    <w:rsid w:val="006E11C1"/>
    <w:rsid w:val="008B5019"/>
    <w:rsid w:val="00A12A98"/>
    <w:rsid w:val="00A953D5"/>
    <w:rsid w:val="00CC5F8D"/>
    <w:rsid w:val="01634FEF"/>
    <w:rsid w:val="1A6B125A"/>
    <w:rsid w:val="1EB56855"/>
    <w:rsid w:val="28223552"/>
    <w:rsid w:val="29696AEE"/>
    <w:rsid w:val="41104A9E"/>
    <w:rsid w:val="4900744E"/>
    <w:rsid w:val="4BB554A3"/>
    <w:rsid w:val="515D6FA4"/>
    <w:rsid w:val="626D558C"/>
    <w:rsid w:val="7090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318</Words>
  <Characters>1819</Characters>
  <Lines>15</Lines>
  <Paragraphs>4</Paragraphs>
  <ScaleCrop>false</ScaleCrop>
  <LinksUpToDate>false</LinksUpToDate>
  <CharactersWithSpaces>2133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2018-01-26T02:44:00Z</dcterms:created>
  <dc:creator>Administrator</dc:creator>
  <cp:lastModifiedBy>ljy</cp:lastModifiedBy>
  <cp:lastPrinted>2018-01-29T01:06:00Z</cp:lastPrinted>
  <dcterms:modified xsi:type="dcterms:W3CDTF">2018-03-29T02:31:02Z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